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CA618" w14:textId="2DDA4202" w:rsidR="004552EF" w:rsidRPr="00FF7051" w:rsidRDefault="00FF7051">
      <w:pPr>
        <w:rPr>
          <w:color w:val="000000" w:themeColor="text1"/>
        </w:rPr>
      </w:pPr>
      <w:r w:rsidRPr="00FF7051">
        <w:rPr>
          <w:color w:val="000000" w:themeColor="text1"/>
        </w:rPr>
        <w:t>Example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96"/>
      </w:tblGrid>
      <w:tr w:rsidR="004552EF" w:rsidRPr="00FF7051" w14:paraId="4DBD2A57" w14:textId="77777777" w:rsidTr="004552EF">
        <w:tc>
          <w:tcPr>
            <w:tcW w:w="8696" w:type="dxa"/>
          </w:tcPr>
          <w:p w14:paraId="095CF204" w14:textId="77777777" w:rsidR="004552EF" w:rsidRPr="00FF7051" w:rsidRDefault="00B81F9C">
            <w:pPr>
              <w:rPr>
                <w:color w:val="C0504D" w:themeColor="accent2"/>
                <w:sz w:val="22"/>
                <w:szCs w:val="22"/>
              </w:rPr>
            </w:pPr>
            <w:r w:rsidRPr="00FF7051">
              <w:rPr>
                <w:color w:val="C0504D" w:themeColor="accent2"/>
                <w:sz w:val="22"/>
                <w:szCs w:val="22"/>
              </w:rPr>
              <w:t>No. 33</w:t>
            </w:r>
          </w:p>
        </w:tc>
      </w:tr>
      <w:tr w:rsidR="004552EF" w:rsidRPr="00FF7051" w14:paraId="544EE61C" w14:textId="77777777" w:rsidTr="004552EF">
        <w:tc>
          <w:tcPr>
            <w:tcW w:w="8696" w:type="dxa"/>
          </w:tcPr>
          <w:p w14:paraId="6D0E2FDB" w14:textId="77777777" w:rsidR="004552EF" w:rsidRPr="00FF7051" w:rsidRDefault="00B943EA" w:rsidP="006205D1">
            <w:pPr>
              <w:rPr>
                <w:color w:val="C0504D" w:themeColor="accent2"/>
                <w:sz w:val="22"/>
                <w:szCs w:val="22"/>
              </w:rPr>
            </w:pPr>
            <w:r w:rsidRPr="00FF7051">
              <w:rPr>
                <w:color w:val="C0504D" w:themeColor="accent2"/>
                <w:sz w:val="22"/>
                <w:szCs w:val="22"/>
              </w:rPr>
              <w:t>Next-generation three-dimensional display and measurement</w:t>
            </w:r>
          </w:p>
        </w:tc>
      </w:tr>
      <w:tr w:rsidR="004552EF" w:rsidRPr="00FF7051" w14:paraId="041D72E3" w14:textId="77777777" w:rsidTr="004552EF">
        <w:tc>
          <w:tcPr>
            <w:tcW w:w="8696" w:type="dxa"/>
          </w:tcPr>
          <w:p w14:paraId="71DE9C42" w14:textId="77777777" w:rsidR="004552EF" w:rsidRPr="00FF7051" w:rsidRDefault="00B943EA" w:rsidP="00B943EA">
            <w:pPr>
              <w:rPr>
                <w:color w:val="C0504D" w:themeColor="accent2"/>
                <w:sz w:val="22"/>
                <w:szCs w:val="22"/>
              </w:rPr>
            </w:pPr>
            <w:bookmarkStart w:id="0" w:name="_GoBack"/>
            <w:proofErr w:type="spellStart"/>
            <w:r w:rsidRPr="00FF7051">
              <w:rPr>
                <w:color w:val="C0504D" w:themeColor="accent2"/>
                <w:sz w:val="22"/>
                <w:szCs w:val="22"/>
              </w:rPr>
              <w:t>Hanako</w:t>
            </w:r>
            <w:proofErr w:type="spellEnd"/>
            <w:r w:rsidRPr="00FF7051">
              <w:rPr>
                <w:color w:val="C0504D" w:themeColor="accent2"/>
                <w:sz w:val="22"/>
                <w:szCs w:val="22"/>
              </w:rPr>
              <w:t xml:space="preserve"> Chiba </w:t>
            </w:r>
            <w:r w:rsidR="004552EF" w:rsidRPr="00FF7051">
              <w:rPr>
                <w:color w:val="C0504D" w:themeColor="accent2"/>
                <w:sz w:val="22"/>
                <w:szCs w:val="22"/>
                <w:vertAlign w:val="superscript"/>
              </w:rPr>
              <w:t>1</w:t>
            </w:r>
            <w:r w:rsidR="004552EF" w:rsidRPr="00FF7051">
              <w:rPr>
                <w:color w:val="C0504D" w:themeColor="accent2"/>
                <w:sz w:val="22"/>
                <w:szCs w:val="22"/>
              </w:rPr>
              <w:t xml:space="preserve">, </w:t>
            </w:r>
            <w:r w:rsidRPr="00FF7051">
              <w:rPr>
                <w:color w:val="C0504D" w:themeColor="accent2"/>
                <w:sz w:val="22"/>
                <w:szCs w:val="22"/>
              </w:rPr>
              <w:t xml:space="preserve">Taro Chiba </w:t>
            </w:r>
            <w:r w:rsidR="004552EF" w:rsidRPr="00FF7051">
              <w:rPr>
                <w:color w:val="C0504D" w:themeColor="accent2"/>
                <w:sz w:val="22"/>
                <w:szCs w:val="22"/>
                <w:vertAlign w:val="superscript"/>
              </w:rPr>
              <w:t>2</w:t>
            </w:r>
            <w:r w:rsidR="004552EF" w:rsidRPr="00FF7051">
              <w:rPr>
                <w:color w:val="C0504D" w:themeColor="accent2"/>
                <w:sz w:val="22"/>
                <w:szCs w:val="22"/>
              </w:rPr>
              <w:t xml:space="preserve">, </w:t>
            </w:r>
            <w:r w:rsidRPr="00FF7051">
              <w:rPr>
                <w:color w:val="C0504D" w:themeColor="accent2"/>
                <w:sz w:val="22"/>
                <w:szCs w:val="22"/>
              </w:rPr>
              <w:t>George Chiba</w:t>
            </w:r>
            <w:r w:rsidR="004552EF" w:rsidRPr="00FF7051">
              <w:rPr>
                <w:color w:val="C0504D" w:themeColor="accent2"/>
                <w:sz w:val="22"/>
                <w:szCs w:val="22"/>
                <w:vertAlign w:val="superscript"/>
              </w:rPr>
              <w:t>3</w:t>
            </w:r>
            <w:r w:rsidR="004552EF" w:rsidRPr="00FF7051">
              <w:rPr>
                <w:color w:val="C0504D" w:themeColor="accent2"/>
                <w:sz w:val="22"/>
                <w:szCs w:val="22"/>
              </w:rPr>
              <w:t xml:space="preserve"> </w:t>
            </w:r>
          </w:p>
        </w:tc>
      </w:tr>
      <w:bookmarkEnd w:id="0"/>
      <w:tr w:rsidR="007F19C6" w:rsidRPr="00FF7051" w14:paraId="2E9654CB" w14:textId="77777777" w:rsidTr="004552EF">
        <w:tc>
          <w:tcPr>
            <w:tcW w:w="8696" w:type="dxa"/>
          </w:tcPr>
          <w:p w14:paraId="78CD18F2" w14:textId="77777777" w:rsidR="007F19C6" w:rsidRPr="00FF7051" w:rsidRDefault="007F19C6">
            <w:pPr>
              <w:rPr>
                <w:color w:val="C0504D" w:themeColor="accent2"/>
                <w:sz w:val="22"/>
                <w:szCs w:val="22"/>
              </w:rPr>
            </w:pPr>
            <w:r w:rsidRPr="00FF7051">
              <w:rPr>
                <w:color w:val="C0504D" w:themeColor="accent2"/>
                <w:sz w:val="22"/>
                <w:szCs w:val="22"/>
              </w:rPr>
              <w:t xml:space="preserve">1 </w:t>
            </w:r>
            <w:r w:rsidR="00B943EA" w:rsidRPr="00FF7051">
              <w:rPr>
                <w:color w:val="C0504D" w:themeColor="accent2"/>
                <w:sz w:val="22"/>
                <w:szCs w:val="22"/>
              </w:rPr>
              <w:t>Graduate School of Science and Engineering</w:t>
            </w:r>
          </w:p>
          <w:p w14:paraId="6F42FBBD" w14:textId="77777777" w:rsidR="007F19C6" w:rsidRPr="00FF7051" w:rsidRDefault="007F19C6">
            <w:pPr>
              <w:rPr>
                <w:color w:val="C0504D" w:themeColor="accent2"/>
                <w:sz w:val="22"/>
                <w:szCs w:val="22"/>
              </w:rPr>
            </w:pPr>
            <w:r w:rsidRPr="00FF7051">
              <w:rPr>
                <w:color w:val="C0504D" w:themeColor="accent2"/>
                <w:sz w:val="22"/>
                <w:szCs w:val="22"/>
              </w:rPr>
              <w:t>2</w:t>
            </w:r>
            <w:r w:rsidR="00B943EA" w:rsidRPr="00FF7051">
              <w:rPr>
                <w:color w:val="C0504D" w:themeColor="accent2"/>
                <w:sz w:val="22"/>
                <w:szCs w:val="22"/>
              </w:rPr>
              <w:t xml:space="preserve"> Graduate School of Medical and Pharmaceutical Science</w:t>
            </w:r>
          </w:p>
          <w:p w14:paraId="77C07D5D" w14:textId="77777777" w:rsidR="007F19C6" w:rsidRPr="00FF7051" w:rsidRDefault="007F19C6" w:rsidP="003B17A5">
            <w:pPr>
              <w:rPr>
                <w:color w:val="C0504D" w:themeColor="accent2"/>
                <w:sz w:val="22"/>
                <w:szCs w:val="22"/>
              </w:rPr>
            </w:pPr>
            <w:r w:rsidRPr="00FF7051">
              <w:rPr>
                <w:color w:val="C0504D" w:themeColor="accent2"/>
                <w:sz w:val="22"/>
                <w:szCs w:val="22"/>
              </w:rPr>
              <w:t>3</w:t>
            </w:r>
            <w:r w:rsidRPr="00FF7051">
              <w:rPr>
                <w:rFonts w:hint="eastAsia"/>
                <w:color w:val="C0504D" w:themeColor="accent2"/>
                <w:sz w:val="22"/>
                <w:szCs w:val="22"/>
              </w:rPr>
              <w:t xml:space="preserve"> </w:t>
            </w:r>
            <w:r w:rsidR="003B17A5" w:rsidRPr="00FF7051">
              <w:rPr>
                <w:color w:val="C0504D" w:themeColor="accent2"/>
                <w:sz w:val="22"/>
                <w:szCs w:val="22"/>
              </w:rPr>
              <w:t>Graduate School of Engineering</w:t>
            </w:r>
          </w:p>
        </w:tc>
      </w:tr>
      <w:tr w:rsidR="004552EF" w:rsidRPr="00FF7051" w14:paraId="1FF1EA84" w14:textId="77777777" w:rsidTr="004552EF">
        <w:tc>
          <w:tcPr>
            <w:tcW w:w="8696" w:type="dxa"/>
          </w:tcPr>
          <w:p w14:paraId="583FBAE6" w14:textId="77777777" w:rsidR="004552EF" w:rsidRPr="00FF7051" w:rsidRDefault="003B17A5">
            <w:pPr>
              <w:rPr>
                <w:b/>
                <w:color w:val="C0504D" w:themeColor="accent2"/>
                <w:sz w:val="22"/>
                <w:szCs w:val="22"/>
              </w:rPr>
            </w:pPr>
            <w:r w:rsidRPr="00FF7051">
              <w:rPr>
                <w:b/>
                <w:color w:val="C0504D" w:themeColor="accent2"/>
                <w:sz w:val="22"/>
                <w:szCs w:val="22"/>
              </w:rPr>
              <w:t>3D Holography with High-Performance Computers</w:t>
            </w:r>
          </w:p>
        </w:tc>
      </w:tr>
      <w:tr w:rsidR="004552EF" w:rsidRPr="00FF7051" w14:paraId="0D1DF3CB" w14:textId="77777777" w:rsidTr="004552EF">
        <w:tc>
          <w:tcPr>
            <w:tcW w:w="8696" w:type="dxa"/>
          </w:tcPr>
          <w:p w14:paraId="1EBE7F14" w14:textId="77777777" w:rsidR="004552EF" w:rsidRPr="00FF7051" w:rsidRDefault="003B17A5" w:rsidP="00A51E2B">
            <w:pPr>
              <w:rPr>
                <w:color w:val="C0504D" w:themeColor="accent2"/>
                <w:sz w:val="22"/>
                <w:szCs w:val="22"/>
              </w:rPr>
            </w:pPr>
            <w:r w:rsidRPr="00FF7051">
              <w:rPr>
                <w:color w:val="C0504D" w:themeColor="accent2"/>
                <w:sz w:val="22"/>
                <w:szCs w:val="22"/>
              </w:rPr>
              <w:t xml:space="preserve">Holography is a technique for recording and reproducing three-dimensional images. Our research team developed a phase-type HORN-8 as a dedicated computer for projecting holography. We adapted a calculation method that adjusts the phase of light, and </w:t>
            </w:r>
            <w:r w:rsidR="00A51E2B" w:rsidRPr="00FF7051">
              <w:rPr>
                <w:color w:val="C0504D" w:themeColor="accent2"/>
                <w:sz w:val="22"/>
                <w:szCs w:val="22"/>
              </w:rPr>
              <w:t xml:space="preserve">succeeded in projecting holography as a </w:t>
            </w:r>
            <w:r w:rsidR="009866CF" w:rsidRPr="00FF7051">
              <w:rPr>
                <w:color w:val="C0504D" w:themeColor="accent2"/>
                <w:sz w:val="22"/>
                <w:szCs w:val="22"/>
              </w:rPr>
              <w:t xml:space="preserve">3D video </w:t>
            </w:r>
            <w:r w:rsidR="00A51E2B" w:rsidRPr="00FF7051">
              <w:rPr>
                <w:color w:val="C0504D" w:themeColor="accent2"/>
                <w:sz w:val="22"/>
                <w:szCs w:val="22"/>
              </w:rPr>
              <w:t>with high-quality images</w:t>
            </w:r>
            <w:r w:rsidR="009866CF" w:rsidRPr="00FF7051">
              <w:rPr>
                <w:color w:val="C0504D" w:themeColor="accent2"/>
                <w:sz w:val="22"/>
                <w:szCs w:val="22"/>
              </w:rPr>
              <w:t xml:space="preserve">. The existing computer had a </w:t>
            </w:r>
            <w:r w:rsidR="00A51E2B" w:rsidRPr="00FF7051">
              <w:rPr>
                <w:color w:val="C0504D" w:themeColor="accent2"/>
                <w:sz w:val="22"/>
                <w:szCs w:val="22"/>
              </w:rPr>
              <w:t xml:space="preserve">bottleneck problem for the processing speed, </w:t>
            </w:r>
            <w:r w:rsidR="009866CF" w:rsidRPr="00FF7051">
              <w:rPr>
                <w:color w:val="C0504D" w:themeColor="accent2"/>
                <w:sz w:val="22"/>
                <w:szCs w:val="22"/>
              </w:rPr>
              <w:t xml:space="preserve">but the latest phase type HORN-8 has 8 chips on </w:t>
            </w:r>
            <w:proofErr w:type="gramStart"/>
            <w:r w:rsidR="009866CF" w:rsidRPr="00FF7051">
              <w:rPr>
                <w:color w:val="C0504D" w:themeColor="accent2"/>
                <w:sz w:val="22"/>
                <w:szCs w:val="22"/>
              </w:rPr>
              <w:t>an</w:t>
            </w:r>
            <w:proofErr w:type="gramEnd"/>
            <w:r w:rsidR="009866CF" w:rsidRPr="00FF7051">
              <w:rPr>
                <w:color w:val="C0504D" w:themeColor="accent2"/>
                <w:sz w:val="22"/>
                <w:szCs w:val="22"/>
              </w:rPr>
              <w:t xml:space="preserve"> </w:t>
            </w:r>
            <w:r w:rsidR="00A51E2B" w:rsidRPr="00FF7051">
              <w:rPr>
                <w:color w:val="C0504D" w:themeColor="accent2"/>
                <w:sz w:val="22"/>
                <w:szCs w:val="22"/>
              </w:rPr>
              <w:t>Field Programmable Gate Array</w:t>
            </w:r>
            <w:r w:rsidR="00A51E2B" w:rsidRPr="00FF7051">
              <w:rPr>
                <w:color w:val="C0504D" w:themeColor="accent2"/>
                <w:sz w:val="22"/>
                <w:szCs w:val="22"/>
              </w:rPr>
              <w:t xml:space="preserve"> (FPGA)</w:t>
            </w:r>
            <w:r w:rsidR="009866CF" w:rsidRPr="00FF7051">
              <w:rPr>
                <w:color w:val="C0504D" w:themeColor="accent2"/>
                <w:sz w:val="22"/>
                <w:szCs w:val="22"/>
              </w:rPr>
              <w:t xml:space="preserve"> board and </w:t>
            </w:r>
            <w:r w:rsidR="00A51E2B" w:rsidRPr="00FF7051">
              <w:rPr>
                <w:color w:val="C0504D" w:themeColor="accent2"/>
                <w:sz w:val="22"/>
                <w:szCs w:val="22"/>
              </w:rPr>
              <w:t>the chips are prevented from communicating with each other</w:t>
            </w:r>
            <w:r w:rsidR="009866CF" w:rsidRPr="00FF7051">
              <w:rPr>
                <w:color w:val="C0504D" w:themeColor="accent2"/>
                <w:sz w:val="22"/>
                <w:szCs w:val="22"/>
              </w:rPr>
              <w:t xml:space="preserve">. </w:t>
            </w:r>
            <w:r w:rsidR="00A51E2B" w:rsidRPr="00FF7051">
              <w:rPr>
                <w:color w:val="C0504D" w:themeColor="accent2"/>
                <w:sz w:val="22"/>
                <w:szCs w:val="22"/>
              </w:rPr>
              <w:t xml:space="preserve">We </w:t>
            </w:r>
            <w:r w:rsidR="009866CF" w:rsidRPr="00FF7051">
              <w:rPr>
                <w:color w:val="C0504D" w:themeColor="accent2"/>
                <w:sz w:val="22"/>
                <w:szCs w:val="22"/>
              </w:rPr>
              <w:t xml:space="preserve">confirmed that the </w:t>
            </w:r>
            <w:r w:rsidR="00A51E2B" w:rsidRPr="00FF7051">
              <w:rPr>
                <w:color w:val="C0504D" w:themeColor="accent2"/>
                <w:sz w:val="22"/>
                <w:szCs w:val="22"/>
              </w:rPr>
              <w:t>processing speed increased based on the number of chips</w:t>
            </w:r>
            <w:r w:rsidR="009866CF" w:rsidRPr="00FF7051">
              <w:rPr>
                <w:color w:val="C0504D" w:themeColor="accent2"/>
                <w:sz w:val="22"/>
                <w:szCs w:val="22"/>
              </w:rPr>
              <w:t xml:space="preserve">. In </w:t>
            </w:r>
            <w:r w:rsidR="00A51E2B" w:rsidRPr="00FF7051">
              <w:rPr>
                <w:color w:val="C0504D" w:themeColor="accent2"/>
                <w:sz w:val="22"/>
                <w:szCs w:val="22"/>
              </w:rPr>
              <w:t>our presentation</w:t>
            </w:r>
            <w:r w:rsidR="009866CF" w:rsidRPr="00FF7051">
              <w:rPr>
                <w:color w:val="C0504D" w:themeColor="accent2"/>
                <w:sz w:val="22"/>
                <w:szCs w:val="22"/>
              </w:rPr>
              <w:t>, we will intr</w:t>
            </w:r>
            <w:r w:rsidR="00A51E2B" w:rsidRPr="00FF7051">
              <w:rPr>
                <w:color w:val="C0504D" w:themeColor="accent2"/>
                <w:sz w:val="22"/>
                <w:szCs w:val="22"/>
              </w:rPr>
              <w:t xml:space="preserve">oduce the characteristics of latest devise </w:t>
            </w:r>
            <w:r w:rsidR="009866CF" w:rsidRPr="00FF7051">
              <w:rPr>
                <w:color w:val="C0504D" w:themeColor="accent2"/>
                <w:sz w:val="22"/>
                <w:szCs w:val="22"/>
              </w:rPr>
              <w:t>base</w:t>
            </w:r>
            <w:r w:rsidR="00A51E2B" w:rsidRPr="00FF7051">
              <w:rPr>
                <w:color w:val="C0504D" w:themeColor="accent2"/>
                <w:sz w:val="22"/>
                <w:szCs w:val="22"/>
              </w:rPr>
              <w:t>d on the structure of existing</w:t>
            </w:r>
            <w:r w:rsidR="009866CF" w:rsidRPr="00FF7051">
              <w:rPr>
                <w:color w:val="C0504D" w:themeColor="accent2"/>
                <w:sz w:val="22"/>
                <w:szCs w:val="22"/>
              </w:rPr>
              <w:t xml:space="preserve"> HORNs.</w:t>
            </w:r>
            <w:r w:rsidRPr="00FF7051">
              <w:rPr>
                <w:color w:val="C0504D" w:themeColor="accent2"/>
                <w:sz w:val="22"/>
                <w:szCs w:val="22"/>
              </w:rPr>
              <w:t xml:space="preserve"> </w:t>
            </w:r>
          </w:p>
        </w:tc>
      </w:tr>
    </w:tbl>
    <w:p w14:paraId="511E57D6" w14:textId="77777777" w:rsidR="004552EF" w:rsidRDefault="004552EF"/>
    <w:p w14:paraId="141C8336" w14:textId="77777777" w:rsidR="006205D1" w:rsidRDefault="006205D1"/>
    <w:p w14:paraId="24E2799F" w14:textId="77777777" w:rsidR="006205D1" w:rsidRDefault="006205D1"/>
    <w:p w14:paraId="1F609BC9" w14:textId="77777777" w:rsidR="006205D1" w:rsidRDefault="006205D1"/>
    <w:p w14:paraId="58452B62" w14:textId="77777777" w:rsidR="006205D1" w:rsidRDefault="006205D1"/>
    <w:p w14:paraId="709E45BC" w14:textId="77777777" w:rsidR="006205D1" w:rsidRDefault="006205D1"/>
    <w:p w14:paraId="02E63629" w14:textId="77777777" w:rsidR="006205D1" w:rsidRDefault="006205D1"/>
    <w:p w14:paraId="54B875EB" w14:textId="77777777" w:rsidR="006205D1" w:rsidRDefault="006205D1"/>
    <w:p w14:paraId="4390ACF6" w14:textId="77777777" w:rsidR="006205D1" w:rsidRDefault="006205D1"/>
    <w:p w14:paraId="20483C20" w14:textId="77777777" w:rsidR="006205D1" w:rsidRDefault="006205D1"/>
    <w:p w14:paraId="0E375A8A" w14:textId="77777777" w:rsidR="006205D1" w:rsidRDefault="006205D1"/>
    <w:p w14:paraId="7C991B79" w14:textId="77777777" w:rsidR="006205D1" w:rsidRDefault="006205D1"/>
    <w:p w14:paraId="18BFEBC4" w14:textId="77777777" w:rsidR="006205D1" w:rsidRDefault="006205D1"/>
    <w:p w14:paraId="15C48CF5" w14:textId="77777777" w:rsidR="006205D1" w:rsidRDefault="006205D1"/>
    <w:p w14:paraId="306042CF" w14:textId="77777777" w:rsidR="006205D1" w:rsidRDefault="006205D1" w:rsidP="006205D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96"/>
      </w:tblGrid>
      <w:tr w:rsidR="006205D1" w14:paraId="46BF6DCE" w14:textId="77777777" w:rsidTr="006205D1">
        <w:tc>
          <w:tcPr>
            <w:tcW w:w="8696" w:type="dxa"/>
          </w:tcPr>
          <w:p w14:paraId="77EFD4B0" w14:textId="77777777" w:rsidR="006205D1" w:rsidRPr="006205D1" w:rsidRDefault="00B81F9C" w:rsidP="006205D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No.XX</w:t>
            </w:r>
            <w:proofErr w:type="spellEnd"/>
          </w:p>
        </w:tc>
      </w:tr>
      <w:tr w:rsidR="006205D1" w14:paraId="2B601D09" w14:textId="77777777" w:rsidTr="006205D1">
        <w:tc>
          <w:tcPr>
            <w:tcW w:w="8696" w:type="dxa"/>
          </w:tcPr>
          <w:p w14:paraId="38E45A11" w14:textId="77777777" w:rsidR="006205D1" w:rsidRPr="006205D1" w:rsidRDefault="00B943EA" w:rsidP="00620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Name</w:t>
            </w:r>
          </w:p>
        </w:tc>
      </w:tr>
      <w:tr w:rsidR="006205D1" w14:paraId="316C12B1" w14:textId="77777777" w:rsidTr="006205D1">
        <w:tc>
          <w:tcPr>
            <w:tcW w:w="8696" w:type="dxa"/>
          </w:tcPr>
          <w:p w14:paraId="2146BA76" w14:textId="77777777" w:rsidR="006205D1" w:rsidRPr="006205D1" w:rsidRDefault="00B943EA" w:rsidP="00620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Author </w:t>
            </w:r>
            <w:r w:rsidR="006205D1" w:rsidRPr="006205D1">
              <w:rPr>
                <w:sz w:val="22"/>
                <w:szCs w:val="22"/>
                <w:vertAlign w:val="superscript"/>
              </w:rPr>
              <w:t>1</w:t>
            </w:r>
            <w:r w:rsidR="006205D1" w:rsidRPr="006205D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Author </w:t>
            </w:r>
            <w:r w:rsidR="006205D1" w:rsidRPr="006205D1">
              <w:rPr>
                <w:sz w:val="22"/>
                <w:szCs w:val="22"/>
                <w:vertAlign w:val="superscript"/>
              </w:rPr>
              <w:t>2</w:t>
            </w:r>
            <w:r w:rsidR="006205D1" w:rsidRPr="006205D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Author </w:t>
            </w:r>
            <w:r w:rsidR="006205D1" w:rsidRPr="006205D1">
              <w:rPr>
                <w:sz w:val="22"/>
                <w:szCs w:val="22"/>
                <w:vertAlign w:val="superscript"/>
              </w:rPr>
              <w:t>3</w:t>
            </w:r>
            <w:r w:rsidR="006205D1" w:rsidRPr="006205D1">
              <w:rPr>
                <w:sz w:val="22"/>
                <w:szCs w:val="22"/>
              </w:rPr>
              <w:t xml:space="preserve"> </w:t>
            </w:r>
          </w:p>
        </w:tc>
      </w:tr>
      <w:tr w:rsidR="006205D1" w14:paraId="5C3AEAFC" w14:textId="77777777" w:rsidTr="006205D1">
        <w:tc>
          <w:tcPr>
            <w:tcW w:w="8696" w:type="dxa"/>
          </w:tcPr>
          <w:p w14:paraId="1A15D144" w14:textId="77777777" w:rsidR="006205D1" w:rsidRPr="006205D1" w:rsidRDefault="006205D1" w:rsidP="006205D1">
            <w:pPr>
              <w:rPr>
                <w:sz w:val="22"/>
                <w:szCs w:val="22"/>
              </w:rPr>
            </w:pPr>
            <w:r w:rsidRPr="006205D1">
              <w:rPr>
                <w:sz w:val="22"/>
                <w:szCs w:val="22"/>
              </w:rPr>
              <w:t xml:space="preserve">1 </w:t>
            </w:r>
            <w:r w:rsidR="00B943EA">
              <w:rPr>
                <w:sz w:val="22"/>
                <w:szCs w:val="22"/>
              </w:rPr>
              <w:t xml:space="preserve">Affiliation </w:t>
            </w:r>
            <w:r w:rsidRPr="006205D1">
              <w:rPr>
                <w:rFonts w:hint="eastAsia"/>
                <w:sz w:val="22"/>
                <w:szCs w:val="22"/>
              </w:rPr>
              <w:t xml:space="preserve">　</w:t>
            </w:r>
          </w:p>
          <w:p w14:paraId="5209E3AF" w14:textId="77777777" w:rsidR="006205D1" w:rsidRPr="006205D1" w:rsidRDefault="006205D1" w:rsidP="006205D1">
            <w:pPr>
              <w:rPr>
                <w:sz w:val="22"/>
                <w:szCs w:val="22"/>
              </w:rPr>
            </w:pPr>
            <w:r w:rsidRPr="006205D1">
              <w:rPr>
                <w:sz w:val="22"/>
                <w:szCs w:val="22"/>
              </w:rPr>
              <w:t>2</w:t>
            </w:r>
            <w:r w:rsidRPr="006205D1">
              <w:rPr>
                <w:rFonts w:hint="eastAsia"/>
                <w:sz w:val="22"/>
                <w:szCs w:val="22"/>
              </w:rPr>
              <w:t xml:space="preserve"> </w:t>
            </w:r>
            <w:r w:rsidR="00B943EA">
              <w:rPr>
                <w:sz w:val="22"/>
                <w:szCs w:val="22"/>
              </w:rPr>
              <w:t>Affiliation</w:t>
            </w:r>
            <w:r w:rsidRPr="006205D1">
              <w:rPr>
                <w:sz w:val="22"/>
                <w:szCs w:val="22"/>
              </w:rPr>
              <w:t xml:space="preserve">  </w:t>
            </w:r>
          </w:p>
          <w:p w14:paraId="6070A370" w14:textId="77777777" w:rsidR="006205D1" w:rsidRPr="006205D1" w:rsidRDefault="006205D1" w:rsidP="006205D1">
            <w:pPr>
              <w:rPr>
                <w:sz w:val="22"/>
                <w:szCs w:val="22"/>
              </w:rPr>
            </w:pPr>
            <w:r w:rsidRPr="006205D1">
              <w:rPr>
                <w:sz w:val="22"/>
                <w:szCs w:val="22"/>
              </w:rPr>
              <w:t>3</w:t>
            </w:r>
            <w:r w:rsidRPr="006205D1">
              <w:rPr>
                <w:rFonts w:hint="eastAsia"/>
                <w:sz w:val="22"/>
                <w:szCs w:val="22"/>
              </w:rPr>
              <w:t xml:space="preserve"> </w:t>
            </w:r>
            <w:r w:rsidR="00B943EA">
              <w:rPr>
                <w:sz w:val="22"/>
                <w:szCs w:val="22"/>
              </w:rPr>
              <w:t>Affiliation</w:t>
            </w:r>
          </w:p>
        </w:tc>
      </w:tr>
      <w:tr w:rsidR="006205D1" w14:paraId="7F716364" w14:textId="77777777" w:rsidTr="006205D1">
        <w:tc>
          <w:tcPr>
            <w:tcW w:w="8696" w:type="dxa"/>
          </w:tcPr>
          <w:p w14:paraId="5B55A395" w14:textId="77777777" w:rsidR="006205D1" w:rsidRPr="006205D1" w:rsidRDefault="00B943EA" w:rsidP="006205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Title </w:t>
            </w:r>
          </w:p>
        </w:tc>
      </w:tr>
      <w:tr w:rsidR="006205D1" w14:paraId="65C0A013" w14:textId="77777777" w:rsidTr="006205D1">
        <w:tc>
          <w:tcPr>
            <w:tcW w:w="8696" w:type="dxa"/>
          </w:tcPr>
          <w:p w14:paraId="3BFEF27B" w14:textId="77777777" w:rsidR="006205D1" w:rsidRPr="006205D1" w:rsidRDefault="00B943EA" w:rsidP="00620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Abstract: up to </w:t>
            </w:r>
            <w:r w:rsidR="00A51E2B">
              <w:rPr>
                <w:sz w:val="22"/>
                <w:szCs w:val="22"/>
              </w:rPr>
              <w:t xml:space="preserve">180 words. </w:t>
            </w:r>
          </w:p>
          <w:p w14:paraId="3EA93BF7" w14:textId="77777777" w:rsidR="006205D1" w:rsidRPr="006205D1" w:rsidRDefault="006205D1" w:rsidP="006205D1">
            <w:pPr>
              <w:rPr>
                <w:sz w:val="22"/>
                <w:szCs w:val="22"/>
              </w:rPr>
            </w:pPr>
          </w:p>
          <w:p w14:paraId="7D6E400E" w14:textId="77777777" w:rsidR="006205D1" w:rsidRPr="006205D1" w:rsidRDefault="006205D1" w:rsidP="006205D1">
            <w:pPr>
              <w:rPr>
                <w:sz w:val="22"/>
                <w:szCs w:val="22"/>
              </w:rPr>
            </w:pPr>
          </w:p>
          <w:p w14:paraId="099C4450" w14:textId="77777777" w:rsidR="006205D1" w:rsidRPr="006205D1" w:rsidRDefault="006205D1" w:rsidP="006205D1">
            <w:pPr>
              <w:rPr>
                <w:sz w:val="22"/>
                <w:szCs w:val="22"/>
              </w:rPr>
            </w:pPr>
          </w:p>
          <w:p w14:paraId="4AF561D7" w14:textId="77777777" w:rsidR="006205D1" w:rsidRPr="006205D1" w:rsidRDefault="006205D1" w:rsidP="006205D1">
            <w:pPr>
              <w:rPr>
                <w:sz w:val="22"/>
                <w:szCs w:val="22"/>
              </w:rPr>
            </w:pPr>
          </w:p>
          <w:p w14:paraId="42B75876" w14:textId="77777777" w:rsidR="006205D1" w:rsidRPr="006205D1" w:rsidRDefault="006205D1" w:rsidP="006205D1">
            <w:pPr>
              <w:rPr>
                <w:sz w:val="22"/>
                <w:szCs w:val="22"/>
              </w:rPr>
            </w:pPr>
          </w:p>
          <w:p w14:paraId="0EC97B2A" w14:textId="77777777" w:rsidR="006205D1" w:rsidRPr="006205D1" w:rsidRDefault="006205D1" w:rsidP="006205D1">
            <w:pPr>
              <w:rPr>
                <w:sz w:val="22"/>
                <w:szCs w:val="22"/>
              </w:rPr>
            </w:pPr>
          </w:p>
          <w:p w14:paraId="6286BAFE" w14:textId="77777777" w:rsidR="006205D1" w:rsidRPr="006205D1" w:rsidRDefault="006205D1" w:rsidP="006205D1">
            <w:pPr>
              <w:rPr>
                <w:sz w:val="22"/>
                <w:szCs w:val="22"/>
              </w:rPr>
            </w:pPr>
          </w:p>
        </w:tc>
      </w:tr>
    </w:tbl>
    <w:p w14:paraId="29C9F822" w14:textId="77777777" w:rsidR="006205D1" w:rsidRDefault="006205D1"/>
    <w:sectPr w:rsidR="006205D1" w:rsidSect="00F6438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EF"/>
    <w:rsid w:val="003B17A5"/>
    <w:rsid w:val="004552EF"/>
    <w:rsid w:val="006205D1"/>
    <w:rsid w:val="007F19C6"/>
    <w:rsid w:val="009866CF"/>
    <w:rsid w:val="00A51E2B"/>
    <w:rsid w:val="00B81F9C"/>
    <w:rsid w:val="00B943EA"/>
    <w:rsid w:val="00F64381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AE3B1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2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181</Words>
  <Characters>1036</Characters>
  <Application>Microsoft Macintosh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 Saori</dc:creator>
  <cp:keywords/>
  <dc:description/>
  <cp:lastModifiedBy>Tanaka Saori</cp:lastModifiedBy>
  <cp:revision>4</cp:revision>
  <dcterms:created xsi:type="dcterms:W3CDTF">2019-08-22T05:21:00Z</dcterms:created>
  <dcterms:modified xsi:type="dcterms:W3CDTF">2019-08-22T06:02:00Z</dcterms:modified>
</cp:coreProperties>
</file>